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24" w:rsidRPr="002E3D05" w:rsidRDefault="00DE0D24" w:rsidP="002E3D0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0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2BDC6A5" wp14:editId="757AAD3C">
            <wp:extent cx="3467100" cy="64066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196" t="13529" r="37166" b="71471"/>
                    <a:stretch/>
                  </pic:blipFill>
                  <pic:spPr bwMode="auto">
                    <a:xfrm>
                      <a:off x="0" y="0"/>
                      <a:ext cx="3467930" cy="64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3D0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E54DC64" wp14:editId="1897E370">
            <wp:extent cx="542925" cy="5429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582" t="13823" r="31049" b="19706"/>
                    <a:stretch/>
                  </pic:blipFill>
                  <pic:spPr bwMode="auto">
                    <a:xfrm>
                      <a:off x="0" y="0"/>
                      <a:ext cx="542949" cy="54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3B7" w:rsidRPr="002E3D0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5FD03F3" wp14:editId="268D46F6">
            <wp:extent cx="1943100" cy="460792"/>
            <wp:effectExtent l="0" t="0" r="0" b="0"/>
            <wp:docPr id="3" name="Obrázok 3" descr="Ministerstvo školstva, vedy, výskumu a športu &#10;&lt;br /&gt;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vo školstva, vedy, výskumu a športu &#10;&lt;br /&gt;Slovenskej republi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40" w:rsidRPr="002E3D05" w:rsidRDefault="00C91864" w:rsidP="002E3D05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E3D05">
        <w:rPr>
          <w:rFonts w:ascii="Times New Roman" w:hAnsi="Times New Roman" w:cs="Times New Roman"/>
          <w:b/>
          <w:caps/>
          <w:sz w:val="24"/>
          <w:szCs w:val="24"/>
        </w:rPr>
        <w:t>ODBORNÝ SEMINÁR K PROBLEMATIKE</w:t>
      </w:r>
      <w:r w:rsidR="00443CA1" w:rsidRPr="002E3D05">
        <w:rPr>
          <w:rFonts w:ascii="Times New Roman" w:hAnsi="Times New Roman" w:cs="Times New Roman"/>
          <w:b/>
          <w:caps/>
          <w:sz w:val="24"/>
          <w:szCs w:val="24"/>
        </w:rPr>
        <w:t xml:space="preserve"> „D</w:t>
      </w:r>
      <w:r w:rsidR="00C520DF" w:rsidRPr="002E3D05">
        <w:rPr>
          <w:rFonts w:ascii="Times New Roman" w:hAnsi="Times New Roman" w:cs="Times New Roman"/>
          <w:b/>
          <w:caps/>
          <w:sz w:val="24"/>
          <w:szCs w:val="24"/>
        </w:rPr>
        <w:t>vojit</w:t>
      </w:r>
      <w:r w:rsidRPr="002E3D05">
        <w:rPr>
          <w:rFonts w:ascii="Times New Roman" w:hAnsi="Times New Roman" w:cs="Times New Roman"/>
          <w:b/>
          <w:caps/>
          <w:sz w:val="24"/>
          <w:szCs w:val="24"/>
        </w:rPr>
        <w:t>ÝCH</w:t>
      </w:r>
      <w:r w:rsidR="00443CA1" w:rsidRPr="002E3D05">
        <w:rPr>
          <w:rFonts w:ascii="Times New Roman" w:hAnsi="Times New Roman" w:cs="Times New Roman"/>
          <w:b/>
          <w:caps/>
          <w:sz w:val="24"/>
          <w:szCs w:val="24"/>
        </w:rPr>
        <w:t xml:space="preserve"> kariér“ v</w:t>
      </w:r>
      <w:r w:rsidR="00DF3A61" w:rsidRPr="002E3D05"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="00443CA1" w:rsidRPr="002E3D05">
        <w:rPr>
          <w:rFonts w:ascii="Times New Roman" w:hAnsi="Times New Roman" w:cs="Times New Roman"/>
          <w:b/>
          <w:caps/>
          <w:sz w:val="24"/>
          <w:szCs w:val="24"/>
        </w:rPr>
        <w:t>športe</w:t>
      </w:r>
    </w:p>
    <w:p w:rsidR="00DF3A61" w:rsidRPr="002E3D05" w:rsidRDefault="00DF3A61" w:rsidP="002E3D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864" w:rsidRPr="002E3D05" w:rsidRDefault="00C91864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05">
        <w:rPr>
          <w:rFonts w:ascii="Times New Roman" w:hAnsi="Times New Roman" w:cs="Times New Roman"/>
          <w:sz w:val="24"/>
          <w:szCs w:val="24"/>
        </w:rPr>
        <w:t xml:space="preserve">Prvý októbrový týždeň sa priestory Kongresovej sály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Wellness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 centra v Patinciach stali domovom pre účastníkov odborného semináru zameraného na problémy tzv. „dvojitých kariér“ športovcov. Hlavným organizátorom bola Katedra telesnej výchovy a športu Pedagogickej fakulty UKF v Nitre. Patronát prevzalo Ministerstvo školstva, vedy, výskumu a športu SR. Seminár sa konal v rámci aktivít spojených s riešením medzinárodného projektu</w:t>
      </w:r>
      <w:r w:rsidRPr="002E3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D05">
        <w:rPr>
          <w:rFonts w:ascii="Times New Roman" w:hAnsi="Times New Roman" w:cs="Times New Roman"/>
          <w:sz w:val="24"/>
          <w:szCs w:val="24"/>
        </w:rPr>
        <w:t>pod názvom</w:t>
      </w:r>
      <w:r w:rsidRPr="002E3D05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Regional</w:t>
      </w:r>
      <w:proofErr w:type="spellEnd"/>
      <w:r w:rsidRPr="002E3D05">
        <w:rPr>
          <w:rFonts w:ascii="Times New Roman" w:hAnsi="Times New Roman" w:cs="Times New Roman"/>
          <w:b/>
          <w:sz w:val="24"/>
          <w:szCs w:val="24"/>
        </w:rPr>
        <w:t xml:space="preserve"> Center </w:t>
      </w: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2E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Dual</w:t>
      </w:r>
      <w:proofErr w:type="spellEnd"/>
      <w:r w:rsidRPr="002E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Career</w:t>
      </w:r>
      <w:proofErr w:type="spellEnd"/>
      <w:r w:rsidRPr="002E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E3D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Athletes</w:t>
      </w:r>
      <w:proofErr w:type="spellEnd"/>
      <w:r w:rsidRPr="002E3D05">
        <w:rPr>
          <w:rFonts w:ascii="Times New Roman" w:hAnsi="Times New Roman" w:cs="Times New Roman"/>
          <w:b/>
          <w:sz w:val="24"/>
          <w:szCs w:val="24"/>
        </w:rPr>
        <w:t>“ (DC4AC)</w:t>
      </w:r>
      <w:r w:rsidRPr="002E3D05">
        <w:rPr>
          <w:rFonts w:ascii="Times New Roman" w:hAnsi="Times New Roman" w:cs="Times New Roman"/>
          <w:sz w:val="24"/>
          <w:szCs w:val="24"/>
        </w:rPr>
        <w:t xml:space="preserve"> v rámci výzvy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+ pre šport. Hlavným riešiteľom projektu je Národný výskumný inštitút športu v Bukurešti a spoluriešiteľom je kolektív pedagógov pod vedením prof. PaedDr. Jaromíra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Šimoneka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, PhD. Partnermi sú pracoviská z 5 krajín (Budapešť,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Trento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Thessaloniky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Primorsk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Haskovo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). </w:t>
      </w:r>
      <w:r w:rsidRPr="002E3D05">
        <w:rPr>
          <w:rFonts w:ascii="Times New Roman" w:hAnsi="Times New Roman" w:cs="Times New Roman"/>
          <w:b/>
          <w:sz w:val="24"/>
          <w:szCs w:val="24"/>
        </w:rPr>
        <w:t>Cieľom projektu, ktorý sa premietol aj do cieľov semináru, je</w:t>
      </w:r>
      <w:r w:rsidRPr="002E3D05">
        <w:rPr>
          <w:rFonts w:ascii="Times New Roman" w:hAnsi="Times New Roman" w:cs="Times New Roman"/>
          <w:sz w:val="24"/>
          <w:szCs w:val="24"/>
        </w:rPr>
        <w:t xml:space="preserve"> pomôcť mladým talentovaným športovcom zvládnuť prepojenie športovej prípravy s kvalitným vzdelávaním počas a po skončení ich kariéry tak, aby sa úspešne zapojili do civilného života a mohli byť konkurencie schopní na trhu práce.  </w:t>
      </w:r>
    </w:p>
    <w:p w:rsidR="00C91864" w:rsidRPr="002E3D05" w:rsidRDefault="00C91864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05">
        <w:rPr>
          <w:rFonts w:ascii="Times New Roman" w:hAnsi="Times New Roman" w:cs="Times New Roman"/>
          <w:sz w:val="24"/>
          <w:szCs w:val="24"/>
        </w:rPr>
        <w:t xml:space="preserve">Programy „dvojitej kariéry“ sú pomerne novými výzvami v členských krajinách EÚ a v športe. V členských krajinách, kde boli už takéto opatrenia realizované po určitý čas, často nemali zakotvené pevné dohovory medzi systémom športu a buď vzdelávacím sektorom alebo pracovným trhom. Taktiež chýbal právny rámec alebo udržateľná vládna politika. Poradenstvo by mohlo byť nápomocné pri rozvinutí a zlepšení podmienok potrebných pre udržateľnosť programov „dvojitej kariéry“ šitých na mieru pre talentovaných a vrcholových športovcov v celej Európe, buď v pozícii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študenta-športovca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zamestnanca-športovca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>.</w:t>
      </w:r>
    </w:p>
    <w:p w:rsidR="00C91864" w:rsidRPr="002E3D05" w:rsidRDefault="00C91864" w:rsidP="002E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05">
        <w:rPr>
          <w:rFonts w:ascii="Times New Roman" w:hAnsi="Times New Roman" w:cs="Times New Roman"/>
          <w:sz w:val="24"/>
          <w:szCs w:val="24"/>
        </w:rPr>
        <w:t xml:space="preserve">Projekt dvojitej kariéry športovcov by mal prispieť k skvalitneniu vzdelávania talentovaných športovcov ako aj k riešeniu tejto otázky na poli slovenskej legislatívy, aj v súlade s novým Zákonom o športe, ktorý vstúpil do platnosti v januári tohto roku. </w:t>
      </w:r>
    </w:p>
    <w:p w:rsidR="00A87035" w:rsidRPr="002E3D05" w:rsidRDefault="00E21DCD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05">
        <w:rPr>
          <w:rFonts w:ascii="Times New Roman" w:hAnsi="Times New Roman" w:cs="Times New Roman"/>
          <w:sz w:val="24"/>
          <w:szCs w:val="24"/>
        </w:rPr>
        <w:t xml:space="preserve">Úvodný referát s názvom Dvojité kariéry v športe na Slovensku a v zahraničí predniesol </w:t>
      </w:r>
      <w:r w:rsidRPr="0090198C">
        <w:rPr>
          <w:rFonts w:ascii="Times New Roman" w:hAnsi="Times New Roman" w:cs="Times New Roman"/>
          <w:b/>
          <w:sz w:val="24"/>
          <w:szCs w:val="24"/>
        </w:rPr>
        <w:t xml:space="preserve">prof. PaedDr. Jaromír </w:t>
      </w:r>
      <w:proofErr w:type="spellStart"/>
      <w:r w:rsidRPr="0090198C">
        <w:rPr>
          <w:rFonts w:ascii="Times New Roman" w:hAnsi="Times New Roman" w:cs="Times New Roman"/>
          <w:b/>
          <w:sz w:val="24"/>
          <w:szCs w:val="24"/>
        </w:rPr>
        <w:t>Šimonek</w:t>
      </w:r>
      <w:proofErr w:type="spellEnd"/>
      <w:r w:rsidRPr="0090198C">
        <w:rPr>
          <w:rFonts w:ascii="Times New Roman" w:hAnsi="Times New Roman" w:cs="Times New Roman"/>
          <w:b/>
          <w:sz w:val="24"/>
          <w:szCs w:val="24"/>
        </w:rPr>
        <w:t>, PhD.</w:t>
      </w:r>
      <w:r w:rsidRPr="002E3D05">
        <w:rPr>
          <w:rFonts w:ascii="Times New Roman" w:hAnsi="Times New Roman" w:cs="Times New Roman"/>
          <w:sz w:val="24"/>
          <w:szCs w:val="24"/>
        </w:rPr>
        <w:t xml:space="preserve"> (KTVŠ PF UKF Nitra). Popísal situáciu v oblasti dvojitých kariér na Slovensku a poukázal na existujúce problémy a nedostatky. Na príkladoch dobrej praxe v zahraničí predložil niektoré návrhy na riešenie týchto nedostatkov. S príspevkami následne vystúpili</w:t>
      </w:r>
      <w:r w:rsidR="00C91864" w:rsidRPr="002E3D05">
        <w:rPr>
          <w:rFonts w:ascii="Times New Roman" w:hAnsi="Times New Roman" w:cs="Times New Roman"/>
          <w:sz w:val="24"/>
          <w:szCs w:val="24"/>
        </w:rPr>
        <w:t xml:space="preserve"> </w:t>
      </w:r>
      <w:r w:rsidR="00A87035" w:rsidRPr="002E3D05">
        <w:rPr>
          <w:rFonts w:ascii="Times New Roman" w:hAnsi="Times New Roman" w:cs="Times New Roman"/>
          <w:sz w:val="24"/>
          <w:szCs w:val="24"/>
        </w:rPr>
        <w:t>zástupcovia jednotlivých fakúlt a katedier univerzít pripravujúcich odborníkov pr</w:t>
      </w:r>
      <w:r w:rsidR="0090198C">
        <w:rPr>
          <w:rFonts w:ascii="Times New Roman" w:hAnsi="Times New Roman" w:cs="Times New Roman"/>
          <w:sz w:val="24"/>
          <w:szCs w:val="24"/>
        </w:rPr>
        <w:t xml:space="preserve">e telovýchovnú a športovú prax </w:t>
      </w:r>
      <w:r w:rsidR="00A87035" w:rsidRPr="0090198C">
        <w:rPr>
          <w:rFonts w:ascii="Times New Roman" w:hAnsi="Times New Roman" w:cs="Times New Roman"/>
          <w:b/>
          <w:sz w:val="24"/>
          <w:szCs w:val="24"/>
        </w:rPr>
        <w:t xml:space="preserve">doc. </w:t>
      </w:r>
      <w:r w:rsidRPr="0090198C">
        <w:rPr>
          <w:rFonts w:ascii="Times New Roman" w:hAnsi="Times New Roman" w:cs="Times New Roman"/>
          <w:b/>
          <w:sz w:val="24"/>
          <w:szCs w:val="24"/>
        </w:rPr>
        <w:t>PaedD</w:t>
      </w:r>
      <w:r w:rsidR="00A87035" w:rsidRPr="0090198C">
        <w:rPr>
          <w:rFonts w:ascii="Times New Roman" w:hAnsi="Times New Roman" w:cs="Times New Roman"/>
          <w:b/>
          <w:sz w:val="24"/>
          <w:szCs w:val="24"/>
        </w:rPr>
        <w:t>r.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 </w:t>
      </w:r>
      <w:r w:rsidR="00A87035" w:rsidRPr="0090198C">
        <w:rPr>
          <w:rFonts w:ascii="Times New Roman" w:hAnsi="Times New Roman" w:cs="Times New Roman"/>
          <w:b/>
          <w:sz w:val="24"/>
          <w:szCs w:val="24"/>
        </w:rPr>
        <w:t xml:space="preserve">Pavel </w:t>
      </w:r>
      <w:proofErr w:type="spellStart"/>
      <w:r w:rsidR="00A87035" w:rsidRPr="0090198C">
        <w:rPr>
          <w:rFonts w:ascii="Times New Roman" w:hAnsi="Times New Roman" w:cs="Times New Roman"/>
          <w:b/>
          <w:sz w:val="24"/>
          <w:szCs w:val="24"/>
        </w:rPr>
        <w:t>Ružbarský</w:t>
      </w:r>
      <w:proofErr w:type="spellEnd"/>
      <w:r w:rsidR="00A87035" w:rsidRPr="0090198C">
        <w:rPr>
          <w:rFonts w:ascii="Times New Roman" w:hAnsi="Times New Roman" w:cs="Times New Roman"/>
          <w:b/>
          <w:sz w:val="24"/>
          <w:szCs w:val="24"/>
        </w:rPr>
        <w:t>, PhD.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(dekan FŠ Prešov),  </w:t>
      </w:r>
      <w:r w:rsidRPr="00C04248">
        <w:rPr>
          <w:rFonts w:ascii="Times New Roman" w:hAnsi="Times New Roman" w:cs="Times New Roman"/>
          <w:b/>
          <w:sz w:val="24"/>
          <w:szCs w:val="24"/>
        </w:rPr>
        <w:t xml:space="preserve">Mgr. 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 xml:space="preserve">Ľubor </w:t>
      </w:r>
      <w:proofErr w:type="spellStart"/>
      <w:r w:rsidR="00A87035" w:rsidRPr="00C04248">
        <w:rPr>
          <w:rFonts w:ascii="Times New Roman" w:hAnsi="Times New Roman" w:cs="Times New Roman"/>
          <w:b/>
          <w:sz w:val="24"/>
          <w:szCs w:val="24"/>
        </w:rPr>
        <w:t>Tománek</w:t>
      </w:r>
      <w:proofErr w:type="spellEnd"/>
      <w:r w:rsidRPr="00C04248">
        <w:rPr>
          <w:rFonts w:ascii="Times New Roman" w:hAnsi="Times New Roman" w:cs="Times New Roman"/>
          <w:b/>
          <w:sz w:val="24"/>
          <w:szCs w:val="24"/>
        </w:rPr>
        <w:t>, PhD.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(FTVŠ UK Bratislava) a 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 xml:space="preserve">prof. PaedDr. Ivan </w:t>
      </w:r>
      <w:proofErr w:type="spellStart"/>
      <w:r w:rsidR="00A87035" w:rsidRPr="00C04248">
        <w:rPr>
          <w:rFonts w:ascii="Times New Roman" w:hAnsi="Times New Roman" w:cs="Times New Roman"/>
          <w:b/>
          <w:sz w:val="24"/>
          <w:szCs w:val="24"/>
        </w:rPr>
        <w:t>Čillík</w:t>
      </w:r>
      <w:proofErr w:type="spellEnd"/>
      <w:r w:rsidR="00A87035" w:rsidRPr="00C04248">
        <w:rPr>
          <w:rFonts w:ascii="Times New Roman" w:hAnsi="Times New Roman" w:cs="Times New Roman"/>
          <w:b/>
          <w:sz w:val="24"/>
          <w:szCs w:val="24"/>
        </w:rPr>
        <w:t>, CSc.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(KTVŠ FF UMB Banská Bystrica), ktorí deklarovali konkrétne možnosti podpory talentovaných a vrcholových športovcov</w:t>
      </w:r>
      <w:r w:rsidRPr="002E3D05">
        <w:rPr>
          <w:rFonts w:ascii="Times New Roman" w:hAnsi="Times New Roman" w:cs="Times New Roman"/>
          <w:sz w:val="24"/>
          <w:szCs w:val="24"/>
        </w:rPr>
        <w:t xml:space="preserve"> na univerzitách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. Riaditelia športových gymnázií </w:t>
      </w:r>
      <w:r w:rsidR="00C04248" w:rsidRPr="00C04248">
        <w:rPr>
          <w:rFonts w:ascii="Times New Roman" w:hAnsi="Times New Roman" w:cs="Times New Roman"/>
          <w:b/>
          <w:sz w:val="24"/>
          <w:szCs w:val="24"/>
        </w:rPr>
        <w:t>Mgr.</w:t>
      </w:r>
      <w:r w:rsidR="00C04248">
        <w:rPr>
          <w:rFonts w:ascii="Times New Roman" w:hAnsi="Times New Roman" w:cs="Times New Roman"/>
          <w:sz w:val="24"/>
          <w:szCs w:val="24"/>
        </w:rPr>
        <w:t xml:space="preserve"> 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 xml:space="preserve">Jozef </w:t>
      </w:r>
      <w:proofErr w:type="spellStart"/>
      <w:r w:rsidR="00A87035" w:rsidRPr="00C04248">
        <w:rPr>
          <w:rFonts w:ascii="Times New Roman" w:hAnsi="Times New Roman" w:cs="Times New Roman"/>
          <w:b/>
          <w:sz w:val="24"/>
          <w:szCs w:val="24"/>
        </w:rPr>
        <w:t>Pšenka</w:t>
      </w:r>
      <w:proofErr w:type="spellEnd"/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(ŠG Trenčín) a </w:t>
      </w:r>
      <w:r w:rsidR="00C04248" w:rsidRPr="00C04248">
        <w:rPr>
          <w:rFonts w:ascii="Times New Roman" w:hAnsi="Times New Roman" w:cs="Times New Roman"/>
          <w:b/>
          <w:color w:val="545454"/>
          <w:sz w:val="24"/>
          <w:szCs w:val="24"/>
          <w:shd w:val="clear" w:color="auto" w:fill="FFFFFF"/>
        </w:rPr>
        <w:t>PaedDr.</w:t>
      </w:r>
      <w:r w:rsidR="00C04248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C04248" w:rsidRPr="00C04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 xml:space="preserve">Tatiana </w:t>
      </w:r>
      <w:proofErr w:type="spellStart"/>
      <w:r w:rsidR="00A87035" w:rsidRPr="00C04248">
        <w:rPr>
          <w:rFonts w:ascii="Times New Roman" w:hAnsi="Times New Roman" w:cs="Times New Roman"/>
          <w:b/>
          <w:sz w:val="24"/>
          <w:szCs w:val="24"/>
        </w:rPr>
        <w:t>Švecová</w:t>
      </w:r>
      <w:proofErr w:type="spellEnd"/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(ŠG Košice) sa pochválili viacerými historickými úspechmi pri práci s talentovanými športovcami a načrtli rezervy v systéme práce</w:t>
      </w:r>
      <w:r w:rsidRPr="002E3D05">
        <w:rPr>
          <w:rFonts w:ascii="Times New Roman" w:hAnsi="Times New Roman" w:cs="Times New Roman"/>
          <w:sz w:val="24"/>
          <w:szCs w:val="24"/>
        </w:rPr>
        <w:t xml:space="preserve"> škôl</w:t>
      </w:r>
      <w:r w:rsidR="00A87035" w:rsidRPr="002E3D05">
        <w:rPr>
          <w:rFonts w:ascii="Times New Roman" w:hAnsi="Times New Roman" w:cs="Times New Roman"/>
          <w:sz w:val="24"/>
          <w:szCs w:val="24"/>
        </w:rPr>
        <w:t>.</w:t>
      </w:r>
      <w:r w:rsidR="00C04248">
        <w:rPr>
          <w:rFonts w:ascii="Times New Roman" w:hAnsi="Times New Roman" w:cs="Times New Roman"/>
          <w:sz w:val="24"/>
          <w:szCs w:val="24"/>
        </w:rPr>
        <w:t xml:space="preserve"> </w:t>
      </w:r>
      <w:r w:rsidR="00C04248" w:rsidRPr="00C04248">
        <w:rPr>
          <w:rFonts w:ascii="Times New Roman" w:hAnsi="Times New Roman" w:cs="Times New Roman"/>
          <w:b/>
          <w:sz w:val="24"/>
          <w:szCs w:val="24"/>
        </w:rPr>
        <w:t>PaedDr.</w:t>
      </w:r>
      <w:r w:rsidR="00C04248">
        <w:rPr>
          <w:rFonts w:ascii="Times New Roman" w:hAnsi="Times New Roman" w:cs="Times New Roman"/>
          <w:sz w:val="24"/>
          <w:szCs w:val="24"/>
        </w:rPr>
        <w:t xml:space="preserve"> 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>Július Dubovský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(prezident SAUŠ) deklaroval dlhoročnú podporu univerzitného športu a 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 xml:space="preserve">Peter </w:t>
      </w:r>
      <w:proofErr w:type="spellStart"/>
      <w:r w:rsidR="00A87035" w:rsidRPr="00C04248">
        <w:rPr>
          <w:rFonts w:ascii="Times New Roman" w:hAnsi="Times New Roman" w:cs="Times New Roman"/>
          <w:b/>
          <w:sz w:val="24"/>
          <w:szCs w:val="24"/>
        </w:rPr>
        <w:t>Špankovič</w:t>
      </w:r>
      <w:proofErr w:type="spellEnd"/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(generálny manažér EUHL) poukázal na možnosti podpory pri budovaní kariéry mladých ľudí na príklade Európskej univerzitnej hokejovej ligy. Za športovcov vystúpil </w:t>
      </w:r>
      <w:r w:rsidR="00C04248" w:rsidRPr="00C04248">
        <w:rPr>
          <w:rFonts w:ascii="Times New Roman" w:hAnsi="Times New Roman" w:cs="Times New Roman"/>
          <w:b/>
          <w:sz w:val="24"/>
          <w:szCs w:val="24"/>
        </w:rPr>
        <w:t>PaedDr.</w:t>
      </w:r>
      <w:r w:rsidR="00C04248">
        <w:rPr>
          <w:rFonts w:ascii="Times New Roman" w:hAnsi="Times New Roman" w:cs="Times New Roman"/>
          <w:sz w:val="24"/>
          <w:szCs w:val="24"/>
        </w:rPr>
        <w:t xml:space="preserve"> </w:t>
      </w:r>
      <w:r w:rsidR="00A87035" w:rsidRPr="00C04248">
        <w:rPr>
          <w:rFonts w:ascii="Times New Roman" w:hAnsi="Times New Roman" w:cs="Times New Roman"/>
          <w:b/>
          <w:sz w:val="24"/>
          <w:szCs w:val="24"/>
        </w:rPr>
        <w:t>Matej Spišiak</w:t>
      </w:r>
      <w:r w:rsidR="00A87035" w:rsidRPr="002E3D05">
        <w:rPr>
          <w:rFonts w:ascii="Times New Roman" w:hAnsi="Times New Roman" w:cs="Times New Roman"/>
          <w:sz w:val="24"/>
          <w:szCs w:val="24"/>
        </w:rPr>
        <w:t xml:space="preserve"> (Dukla BB) tréner nášho olympijského víťaza Mateja Tótha. Osvetlil </w:t>
      </w:r>
      <w:r w:rsidR="00EB0F0B" w:rsidRPr="002E3D05">
        <w:rPr>
          <w:rFonts w:ascii="Times New Roman" w:hAnsi="Times New Roman" w:cs="Times New Roman"/>
          <w:sz w:val="24"/>
          <w:szCs w:val="24"/>
        </w:rPr>
        <w:t xml:space="preserve">problematiku spojenia športového tréningu a vzdelávania v podmienkach Dukly B. Bystrica. </w:t>
      </w:r>
      <w:r w:rsidR="00EB0F0B" w:rsidRPr="00C04248">
        <w:rPr>
          <w:rFonts w:ascii="Times New Roman" w:hAnsi="Times New Roman" w:cs="Times New Roman"/>
          <w:b/>
          <w:sz w:val="24"/>
          <w:szCs w:val="24"/>
        </w:rPr>
        <w:lastRenderedPageBreak/>
        <w:t>Zuzana Moravčíková</w:t>
      </w:r>
      <w:r w:rsidR="00EB0F0B" w:rsidRPr="002E3D05">
        <w:rPr>
          <w:rFonts w:ascii="Times New Roman" w:hAnsi="Times New Roman" w:cs="Times New Roman"/>
          <w:sz w:val="24"/>
          <w:szCs w:val="24"/>
        </w:rPr>
        <w:t xml:space="preserve"> z agentúry ADECCO</w:t>
      </w:r>
      <w:r w:rsidRPr="002E3D05">
        <w:rPr>
          <w:rFonts w:ascii="Times New Roman" w:hAnsi="Times New Roman" w:cs="Times New Roman"/>
          <w:sz w:val="24"/>
          <w:szCs w:val="24"/>
        </w:rPr>
        <w:t xml:space="preserve"> predstavila program IOC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Athletes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 xml:space="preserve">´ </w:t>
      </w:r>
      <w:proofErr w:type="spellStart"/>
      <w:r w:rsidRPr="002E3D05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Pr="002E3D05">
        <w:rPr>
          <w:rFonts w:ascii="Times New Roman" w:hAnsi="Times New Roman" w:cs="Times New Roman"/>
          <w:sz w:val="24"/>
          <w:szCs w:val="24"/>
        </w:rPr>
        <w:t>, ktorý realizuje v spolupráci so Slovenským olympijským výborom a ktorý má za cieľ  </w:t>
      </w:r>
      <w:r w:rsidR="003D6DEE" w:rsidRPr="002E3D05">
        <w:rPr>
          <w:rFonts w:ascii="Times New Roman" w:eastAsia="Times New Roman" w:hAnsi="Times New Roman" w:cs="Times New Roman"/>
          <w:bCs/>
          <w:sz w:val="24"/>
          <w:szCs w:val="24"/>
        </w:rPr>
        <w:t>podporovať vrcholových športovcov (olympionikov, reprezentantov) pri prechode z profesionálnej športovej kariéry do bežného pracovného života.</w:t>
      </w:r>
    </w:p>
    <w:p w:rsidR="00A87035" w:rsidRPr="002E3D05" w:rsidRDefault="00A87035" w:rsidP="002E3D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05">
        <w:rPr>
          <w:rFonts w:ascii="Times New Roman" w:hAnsi="Times New Roman" w:cs="Times New Roman"/>
          <w:sz w:val="24"/>
          <w:szCs w:val="24"/>
        </w:rPr>
        <w:t xml:space="preserve"> </w:t>
      </w:r>
      <w:r w:rsidR="003D6DEE" w:rsidRPr="002E3D05">
        <w:rPr>
          <w:rFonts w:ascii="Times New Roman" w:hAnsi="Times New Roman" w:cs="Times New Roman"/>
          <w:sz w:val="24"/>
          <w:szCs w:val="24"/>
        </w:rPr>
        <w:tab/>
      </w:r>
      <w:r w:rsidR="00E21DCD" w:rsidRPr="002E3D05">
        <w:rPr>
          <w:rFonts w:ascii="Times New Roman" w:hAnsi="Times New Roman" w:cs="Times New Roman"/>
          <w:sz w:val="24"/>
          <w:szCs w:val="24"/>
        </w:rPr>
        <w:t>V bohatej diskusii v pléne z</w:t>
      </w:r>
      <w:r w:rsidRPr="002E3D05">
        <w:rPr>
          <w:rFonts w:ascii="Times New Roman" w:hAnsi="Times New Roman" w:cs="Times New Roman"/>
          <w:sz w:val="24"/>
          <w:szCs w:val="24"/>
        </w:rPr>
        <w:t>ástupcovia športových zväzov</w:t>
      </w:r>
      <w:r w:rsidR="00E21DCD" w:rsidRPr="002E3D05">
        <w:rPr>
          <w:rFonts w:ascii="Times New Roman" w:hAnsi="Times New Roman" w:cs="Times New Roman"/>
          <w:sz w:val="24"/>
          <w:szCs w:val="24"/>
        </w:rPr>
        <w:t xml:space="preserve"> upozorňovali najmä na nedostatočné vychádzanie v ústrety vrcholovým športovcom zo strany univerzít</w:t>
      </w:r>
      <w:r w:rsidR="0096305D" w:rsidRPr="002E3D05">
        <w:rPr>
          <w:rFonts w:ascii="Times New Roman" w:hAnsi="Times New Roman" w:cs="Times New Roman"/>
          <w:sz w:val="24"/>
          <w:szCs w:val="24"/>
        </w:rPr>
        <w:t>.</w:t>
      </w:r>
      <w:r w:rsidRPr="002E3D05">
        <w:rPr>
          <w:rFonts w:ascii="Times New Roman" w:hAnsi="Times New Roman" w:cs="Times New Roman"/>
          <w:sz w:val="24"/>
          <w:szCs w:val="24"/>
        </w:rPr>
        <w:t xml:space="preserve"> </w:t>
      </w:r>
      <w:r w:rsidR="003D6DEE" w:rsidRPr="002E3D05">
        <w:rPr>
          <w:rFonts w:ascii="Times New Roman" w:hAnsi="Times New Roman" w:cs="Times New Roman"/>
          <w:sz w:val="24"/>
          <w:szCs w:val="24"/>
        </w:rPr>
        <w:t>A</w:t>
      </w:r>
      <w:r w:rsidR="0096305D" w:rsidRPr="002E3D05">
        <w:rPr>
          <w:rFonts w:ascii="Times New Roman" w:hAnsi="Times New Roman" w:cs="Times New Roman"/>
          <w:sz w:val="24"/>
          <w:szCs w:val="24"/>
        </w:rPr>
        <w:t>kademická sféra</w:t>
      </w:r>
      <w:r w:rsidR="003D6DEE" w:rsidRPr="002E3D05">
        <w:rPr>
          <w:rFonts w:ascii="Times New Roman" w:hAnsi="Times New Roman" w:cs="Times New Roman"/>
          <w:sz w:val="24"/>
          <w:szCs w:val="24"/>
        </w:rPr>
        <w:t xml:space="preserve"> však </w:t>
      </w:r>
      <w:r w:rsidR="0096305D" w:rsidRPr="002E3D05">
        <w:rPr>
          <w:rFonts w:ascii="Times New Roman" w:hAnsi="Times New Roman" w:cs="Times New Roman"/>
          <w:sz w:val="24"/>
          <w:szCs w:val="24"/>
        </w:rPr>
        <w:t>nemá dostatočnú legislatív</w:t>
      </w:r>
      <w:r w:rsidR="003D6DEE" w:rsidRPr="002E3D05">
        <w:rPr>
          <w:rFonts w:ascii="Times New Roman" w:hAnsi="Times New Roman" w:cs="Times New Roman"/>
          <w:sz w:val="24"/>
          <w:szCs w:val="24"/>
        </w:rPr>
        <w:t>n</w:t>
      </w:r>
      <w:r w:rsidR="0096305D" w:rsidRPr="002E3D05">
        <w:rPr>
          <w:rFonts w:ascii="Times New Roman" w:hAnsi="Times New Roman" w:cs="Times New Roman"/>
          <w:sz w:val="24"/>
          <w:szCs w:val="24"/>
        </w:rPr>
        <w:t>u</w:t>
      </w:r>
      <w:r w:rsidR="003D6DEE" w:rsidRPr="002E3D05">
        <w:rPr>
          <w:rFonts w:ascii="Times New Roman" w:hAnsi="Times New Roman" w:cs="Times New Roman"/>
          <w:sz w:val="24"/>
          <w:szCs w:val="24"/>
        </w:rPr>
        <w:t xml:space="preserve"> oporu v Zákone o vysokých školách</w:t>
      </w:r>
      <w:r w:rsidR="0096305D" w:rsidRPr="002E3D05">
        <w:rPr>
          <w:rFonts w:ascii="Times New Roman" w:hAnsi="Times New Roman" w:cs="Times New Roman"/>
          <w:sz w:val="24"/>
          <w:szCs w:val="24"/>
        </w:rPr>
        <w:t xml:space="preserve"> na to, aby mohla v dostatočnej miere</w:t>
      </w:r>
      <w:r w:rsidR="003D6DEE" w:rsidRPr="002E3D05">
        <w:rPr>
          <w:rFonts w:ascii="Times New Roman" w:hAnsi="Times New Roman" w:cs="Times New Roman"/>
          <w:sz w:val="24"/>
          <w:szCs w:val="24"/>
        </w:rPr>
        <w:t xml:space="preserve"> umožniť </w:t>
      </w:r>
      <w:proofErr w:type="spellStart"/>
      <w:r w:rsidR="003D6DEE" w:rsidRPr="002E3D05">
        <w:rPr>
          <w:rFonts w:ascii="Times New Roman" w:hAnsi="Times New Roman" w:cs="Times New Roman"/>
          <w:sz w:val="24"/>
          <w:szCs w:val="24"/>
        </w:rPr>
        <w:t>študentom-športovcom</w:t>
      </w:r>
      <w:proofErr w:type="spellEnd"/>
      <w:r w:rsidR="003D6DEE" w:rsidRPr="002E3D05">
        <w:rPr>
          <w:rFonts w:ascii="Times New Roman" w:hAnsi="Times New Roman" w:cs="Times New Roman"/>
          <w:sz w:val="24"/>
          <w:szCs w:val="24"/>
        </w:rPr>
        <w:t xml:space="preserve"> individuálny študijný plán prípadne iné „voľnejšie“ formy štúdia.</w:t>
      </w:r>
      <w:r w:rsidR="0096305D" w:rsidRPr="002E3D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6FE1" w:rsidRPr="002E3D05" w:rsidRDefault="00686FE1" w:rsidP="002E3D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D05">
        <w:rPr>
          <w:rFonts w:ascii="Times New Roman" w:hAnsi="Times New Roman" w:cs="Times New Roman"/>
          <w:sz w:val="24"/>
          <w:szCs w:val="24"/>
        </w:rPr>
        <w:t xml:space="preserve">Zo semináru vyplynuli nasledovné </w:t>
      </w:r>
      <w:r w:rsidRPr="002E3D05">
        <w:rPr>
          <w:rFonts w:ascii="Times New Roman" w:hAnsi="Times New Roman" w:cs="Times New Roman"/>
          <w:b/>
          <w:sz w:val="24"/>
          <w:szCs w:val="24"/>
        </w:rPr>
        <w:t>závery a odporúčania</w:t>
      </w:r>
      <w:r w:rsidRPr="002E3D05">
        <w:rPr>
          <w:rFonts w:ascii="Times New Roman" w:hAnsi="Times New Roman" w:cs="Times New Roman"/>
          <w:sz w:val="24"/>
          <w:szCs w:val="24"/>
        </w:rPr>
        <w:t>:</w:t>
      </w:r>
    </w:p>
    <w:p w:rsidR="003D6DEE" w:rsidRPr="002E3D05" w:rsidRDefault="00DF3A61" w:rsidP="002E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D05">
        <w:rPr>
          <w:rFonts w:ascii="Times New Roman" w:hAnsi="Times New Roman"/>
          <w:sz w:val="24"/>
          <w:szCs w:val="24"/>
        </w:rPr>
        <w:t>Zabezpečenie rozvoja mladých športovcov, obzvlášť detí v etape počiatočnej športovej špecializácie, mladých ľudí v odbornom vzdelávaní ako aj zdravotne oslabených osôb</w:t>
      </w:r>
      <w:r w:rsidR="003D6DEE" w:rsidRPr="002E3D05">
        <w:rPr>
          <w:rFonts w:ascii="Times New Roman" w:hAnsi="Times New Roman"/>
          <w:sz w:val="24"/>
          <w:szCs w:val="24"/>
        </w:rPr>
        <w:t xml:space="preserve"> by malo garantovať </w:t>
      </w:r>
      <w:proofErr w:type="spellStart"/>
      <w:r w:rsidR="003D6DEE" w:rsidRPr="002E3D05">
        <w:rPr>
          <w:rFonts w:ascii="Times New Roman" w:hAnsi="Times New Roman" w:cs="Times New Roman"/>
          <w:b/>
          <w:sz w:val="24"/>
          <w:szCs w:val="24"/>
        </w:rPr>
        <w:t>MŠVVaŠ</w:t>
      </w:r>
      <w:proofErr w:type="spellEnd"/>
      <w:r w:rsidR="003D6DEE" w:rsidRPr="002E3D05">
        <w:rPr>
          <w:rFonts w:ascii="Times New Roman" w:hAnsi="Times New Roman" w:cs="Times New Roman"/>
          <w:b/>
          <w:sz w:val="24"/>
          <w:szCs w:val="24"/>
        </w:rPr>
        <w:t xml:space="preserve"> SR ako najvyšší orgán štátnej správy, ktorý má v zodpovednosti oblasť športu a má byť hlavným nositeľom opatrení na podporu dvojitej kariéry športovcov a spolupráce so spomínanými rezortmi.</w:t>
      </w:r>
      <w:r w:rsidR="002825BA" w:rsidRPr="002E3D05">
        <w:rPr>
          <w:rFonts w:ascii="Times New Roman" w:hAnsi="Times New Roman" w:cs="Times New Roman"/>
          <w:b/>
          <w:sz w:val="24"/>
          <w:szCs w:val="24"/>
        </w:rPr>
        <w:t xml:space="preserve"> Medzi kľúčové úlohy patria</w:t>
      </w:r>
      <w:r w:rsidR="002E3D05" w:rsidRPr="002E3D05">
        <w:rPr>
          <w:rFonts w:ascii="Times New Roman" w:hAnsi="Times New Roman" w:cs="Times New Roman"/>
          <w:sz w:val="24"/>
          <w:szCs w:val="24"/>
        </w:rPr>
        <w:t>:</w:t>
      </w:r>
    </w:p>
    <w:p w:rsidR="002825BA" w:rsidRPr="002E3D05" w:rsidRDefault="002825BA" w:rsidP="002E3D05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E3D05">
        <w:rPr>
          <w:rFonts w:ascii="Times New Roman" w:hAnsi="Times New Roman"/>
          <w:sz w:val="24"/>
          <w:szCs w:val="24"/>
          <w:lang w:val="sk-SK"/>
        </w:rPr>
        <w:t>š</w:t>
      </w:r>
      <w:r w:rsidR="003D6DEE" w:rsidRPr="002E3D05">
        <w:rPr>
          <w:rFonts w:ascii="Times New Roman" w:hAnsi="Times New Roman"/>
          <w:sz w:val="24"/>
          <w:szCs w:val="24"/>
          <w:lang w:val="sk-SK"/>
        </w:rPr>
        <w:t>iršia sociálna podpora</w:t>
      </w:r>
      <w:r w:rsidRPr="002E3D05">
        <w:rPr>
          <w:rFonts w:ascii="Times New Roman" w:hAnsi="Times New Roman"/>
          <w:sz w:val="24"/>
          <w:szCs w:val="24"/>
          <w:lang w:val="sk-SK"/>
        </w:rPr>
        <w:t xml:space="preserve"> športovcov</w:t>
      </w:r>
      <w:r w:rsidR="003D6DEE" w:rsidRPr="002E3D05">
        <w:rPr>
          <w:rFonts w:ascii="Times New Roman" w:hAnsi="Times New Roman"/>
          <w:sz w:val="24"/>
          <w:szCs w:val="24"/>
          <w:lang w:val="sk-SK"/>
        </w:rPr>
        <w:t xml:space="preserve"> (tréneri, profesionálni a dobrovoľní poradcovia, výchovní a profesijní poradcovia na školách, športoví psychológovia, študijní poradco</w:t>
      </w:r>
      <w:r w:rsidR="002E3D05">
        <w:rPr>
          <w:rFonts w:ascii="Times New Roman" w:hAnsi="Times New Roman"/>
          <w:sz w:val="24"/>
          <w:szCs w:val="24"/>
          <w:lang w:val="sk-SK"/>
        </w:rPr>
        <w:t>via na VŠ, súkromní poradcovia),</w:t>
      </w:r>
    </w:p>
    <w:p w:rsidR="003D6DEE" w:rsidRPr="002E3D05" w:rsidRDefault="002825BA" w:rsidP="002E3D05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š</w:t>
      </w:r>
      <w:r w:rsidR="003D6DEE" w:rsidRPr="002E3D05">
        <w:rPr>
          <w:rFonts w:ascii="Times New Roman" w:hAnsi="Times New Roman"/>
          <w:sz w:val="24"/>
          <w:szCs w:val="24"/>
        </w:rPr>
        <w:t>kolenia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napríklad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zamerané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selfmanagement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vedomosti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svojich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právach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povinnostiach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v role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športovca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zdravý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životný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štýl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personálny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rozvoj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a pod.) v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primeranej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forme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(pre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maloletých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súhlasom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a v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spolupráci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rodičmi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>)</w:t>
      </w:r>
      <w:r w:rsidR="002E3D05">
        <w:rPr>
          <w:rFonts w:ascii="Times New Roman" w:hAnsi="Times New Roman"/>
          <w:sz w:val="24"/>
          <w:szCs w:val="24"/>
        </w:rPr>
        <w:t>,</w:t>
      </w:r>
    </w:p>
    <w:p w:rsidR="002825BA" w:rsidRPr="002E3D05" w:rsidRDefault="002825BA" w:rsidP="002E3D05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r w:rsidRPr="002E3D05">
        <w:rPr>
          <w:rFonts w:ascii="Times New Roman" w:hAnsi="Times New Roman"/>
          <w:sz w:val="24"/>
          <w:szCs w:val="24"/>
          <w:lang w:val="sk-SK"/>
        </w:rPr>
        <w:t>u</w:t>
      </w:r>
      <w:r w:rsidR="003D6DEE" w:rsidRPr="002E3D05">
        <w:rPr>
          <w:rFonts w:ascii="Times New Roman" w:hAnsi="Times New Roman"/>
          <w:sz w:val="24"/>
          <w:szCs w:val="24"/>
          <w:lang w:val="sk-SK"/>
        </w:rPr>
        <w:t xml:space="preserve">možniť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jednoduchší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prístup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získaniu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odborných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spôsobilostí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športe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rámci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ďalšieho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vzdelávania</w:t>
      </w:r>
      <w:proofErr w:type="spellEnd"/>
      <w:r w:rsidR="002E3D05">
        <w:rPr>
          <w:rFonts w:ascii="Times New Roman" w:hAnsi="Times New Roman"/>
          <w:sz w:val="24"/>
          <w:szCs w:val="24"/>
        </w:rPr>
        <w:t>,</w:t>
      </w:r>
    </w:p>
    <w:p w:rsidR="002E3D05" w:rsidRPr="002E3D05" w:rsidRDefault="002E3D05" w:rsidP="002E3D05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proofErr w:type="spellStart"/>
      <w:proofErr w:type="gramStart"/>
      <w:r w:rsidRPr="002E3D05">
        <w:rPr>
          <w:rFonts w:ascii="Times New Roman" w:hAnsi="Times New Roman"/>
          <w:sz w:val="24"/>
          <w:szCs w:val="24"/>
        </w:rPr>
        <w:t>rozvíjať</w:t>
      </w:r>
      <w:proofErr w:type="spellEnd"/>
      <w:proofErr w:type="gram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komunikáci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2E3D05">
        <w:rPr>
          <w:rFonts w:ascii="Times New Roman" w:hAnsi="Times New Roman"/>
          <w:sz w:val="24"/>
          <w:szCs w:val="24"/>
        </w:rPr>
        <w:t>spoluprácu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2E3D05">
        <w:rPr>
          <w:rFonts w:ascii="Times New Roman" w:hAnsi="Times New Roman"/>
          <w:sz w:val="24"/>
          <w:szCs w:val="24"/>
        </w:rPr>
        <w:t>organizáciami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zastupujúci</w:t>
      </w:r>
      <w:r>
        <w:rPr>
          <w:rFonts w:ascii="Times New Roman" w:hAnsi="Times New Roman"/>
          <w:sz w:val="24"/>
          <w:szCs w:val="24"/>
        </w:rPr>
        <w:t>mi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zamestnávateľov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E3D05">
        <w:rPr>
          <w:rFonts w:ascii="Times New Roman" w:hAnsi="Times New Roman"/>
          <w:sz w:val="24"/>
          <w:szCs w:val="24"/>
        </w:rPr>
        <w:t>profesijné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komory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cechy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E3D05">
        <w:rPr>
          <w:rFonts w:ascii="Times New Roman" w:hAnsi="Times New Roman"/>
          <w:sz w:val="24"/>
          <w:szCs w:val="24"/>
        </w:rPr>
        <w:t>či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už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formou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kampaní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seminárov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dohôd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aby </w:t>
      </w:r>
      <w:proofErr w:type="spellStart"/>
      <w:r w:rsidRPr="002E3D05">
        <w:rPr>
          <w:rFonts w:ascii="Times New Roman" w:hAnsi="Times New Roman"/>
          <w:sz w:val="24"/>
          <w:szCs w:val="24"/>
        </w:rPr>
        <w:t>si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boli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vedomí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výhod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ktoré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im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prinášajú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ako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zamestnanci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a aby </w:t>
      </w:r>
      <w:proofErr w:type="spellStart"/>
      <w:r w:rsidRPr="002E3D05">
        <w:rPr>
          <w:rFonts w:ascii="Times New Roman" w:hAnsi="Times New Roman"/>
          <w:sz w:val="24"/>
          <w:szCs w:val="24"/>
        </w:rPr>
        <w:t>boli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ochotní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poskytovať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im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flexibilnejšie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pracovné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podmienky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3D05">
        <w:rPr>
          <w:rFonts w:ascii="Times New Roman" w:hAnsi="Times New Roman"/>
          <w:sz w:val="24"/>
          <w:szCs w:val="24"/>
        </w:rPr>
        <w:t>možnosť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pracovať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polovičný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či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inak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čiastočný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pracovný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úväzok</w:t>
      </w:r>
      <w:proofErr w:type="spellEnd"/>
      <w:r w:rsidRPr="002E3D05">
        <w:rPr>
          <w:rFonts w:ascii="Times New Roman" w:hAnsi="Times New Roman"/>
          <w:sz w:val="24"/>
          <w:szCs w:val="24"/>
        </w:rPr>
        <w:t>,</w:t>
      </w:r>
    </w:p>
    <w:p w:rsidR="002E3D05" w:rsidRPr="002E3D05" w:rsidRDefault="002E3D05" w:rsidP="002E3D05">
      <w:pPr>
        <w:pStyle w:val="Odsekzoznamu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3D05">
        <w:rPr>
          <w:rFonts w:ascii="Times New Roman" w:hAnsi="Times New Roman"/>
          <w:sz w:val="24"/>
          <w:szCs w:val="24"/>
        </w:rPr>
        <w:t>športovc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blížia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2E3D05">
        <w:rPr>
          <w:rFonts w:ascii="Times New Roman" w:hAnsi="Times New Roman"/>
          <w:sz w:val="24"/>
          <w:szCs w:val="24"/>
        </w:rPr>
        <w:t>sklonku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svojej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kariéry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E3D05">
        <w:rPr>
          <w:rFonts w:ascii="Times New Roman" w:hAnsi="Times New Roman"/>
          <w:sz w:val="24"/>
          <w:szCs w:val="24"/>
        </w:rPr>
        <w:t>tzv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3D05">
        <w:rPr>
          <w:rFonts w:ascii="Times New Roman" w:hAnsi="Times New Roman"/>
          <w:sz w:val="24"/>
          <w:szCs w:val="24"/>
        </w:rPr>
        <w:t>tranzitnej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fáze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by </w:t>
      </w:r>
      <w:proofErr w:type="spellStart"/>
      <w:r w:rsidRPr="002E3D05">
        <w:rPr>
          <w:rFonts w:ascii="Times New Roman" w:hAnsi="Times New Roman"/>
          <w:sz w:val="24"/>
          <w:szCs w:val="24"/>
        </w:rPr>
        <w:t>mali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mať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prístup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2E3D05">
        <w:rPr>
          <w:rFonts w:ascii="Times New Roman" w:hAnsi="Times New Roman"/>
          <w:sz w:val="24"/>
          <w:szCs w:val="24"/>
        </w:rPr>
        <w:t>poradenstvu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nielen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ohľadom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dvojitej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kariéry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a ale v </w:t>
      </w:r>
      <w:proofErr w:type="spellStart"/>
      <w:r w:rsidRPr="002E3D05">
        <w:rPr>
          <w:rFonts w:ascii="Times New Roman" w:hAnsi="Times New Roman"/>
          <w:sz w:val="24"/>
          <w:szCs w:val="24"/>
        </w:rPr>
        <w:t>prípade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že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plánujú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byť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SZČO </w:t>
      </w:r>
      <w:proofErr w:type="spellStart"/>
      <w:r w:rsidRPr="002E3D05">
        <w:rPr>
          <w:rFonts w:ascii="Times New Roman" w:hAnsi="Times New Roman"/>
          <w:sz w:val="24"/>
          <w:szCs w:val="24"/>
        </w:rPr>
        <w:t>aj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E3D05">
        <w:rPr>
          <w:rFonts w:ascii="Times New Roman" w:hAnsi="Times New Roman"/>
          <w:sz w:val="24"/>
          <w:szCs w:val="24"/>
        </w:rPr>
        <w:t>oblasti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vlastného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podnikania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živnosti</w:t>
      </w:r>
      <w:proofErr w:type="spellEnd"/>
      <w:r>
        <w:rPr>
          <w:rFonts w:ascii="Times New Roman" w:hAnsi="Times New Roman"/>
          <w:sz w:val="24"/>
          <w:szCs w:val="24"/>
        </w:rPr>
        <w:t>),</w:t>
      </w:r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E3D05">
        <w:rPr>
          <w:rFonts w:ascii="Times New Roman" w:hAnsi="Times New Roman"/>
          <w:sz w:val="24"/>
          <w:szCs w:val="24"/>
        </w:rPr>
        <w:t>rípadne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mať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jednoduchší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prístup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2E3D05">
        <w:rPr>
          <w:rFonts w:ascii="Times New Roman" w:hAnsi="Times New Roman"/>
          <w:sz w:val="24"/>
          <w:szCs w:val="24"/>
        </w:rPr>
        <w:t>odbornej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spôsobilosti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E3D05">
        <w:rPr>
          <w:rFonts w:ascii="Times New Roman" w:hAnsi="Times New Roman"/>
          <w:sz w:val="24"/>
          <w:szCs w:val="24"/>
        </w:rPr>
        <w:t>športe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ktorá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2E3D05">
        <w:rPr>
          <w:rFonts w:ascii="Times New Roman" w:hAnsi="Times New Roman"/>
          <w:sz w:val="24"/>
          <w:szCs w:val="24"/>
        </w:rPr>
        <w:t>im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umožnila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byť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SZČO, </w:t>
      </w:r>
      <w:proofErr w:type="spellStart"/>
      <w:r w:rsidRPr="002E3D05">
        <w:rPr>
          <w:rFonts w:ascii="Times New Roman" w:hAnsi="Times New Roman"/>
          <w:sz w:val="24"/>
          <w:szCs w:val="24"/>
        </w:rPr>
        <w:t>uznávaním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ich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predchádzajúcich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skúsenos</w:t>
      </w:r>
      <w:r>
        <w:rPr>
          <w:rFonts w:ascii="Times New Roman" w:hAnsi="Times New Roman"/>
          <w:sz w:val="24"/>
          <w:szCs w:val="24"/>
        </w:rPr>
        <w:t>tí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športového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reprezentanta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2825BA" w:rsidP="002E3D05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úprava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</w:t>
      </w:r>
      <w:r w:rsidR="003D6DEE" w:rsidRPr="002E3D05">
        <w:rPr>
          <w:rFonts w:ascii="Times New Roman" w:hAnsi="Times New Roman"/>
          <w:sz w:val="24"/>
          <w:szCs w:val="24"/>
          <w:u w:val="single"/>
        </w:rPr>
        <w:t>redpis</w:t>
      </w:r>
      <w:r w:rsidRPr="002E3D05">
        <w:rPr>
          <w:rFonts w:ascii="Times New Roman" w:hAnsi="Times New Roman"/>
          <w:sz w:val="24"/>
          <w:szCs w:val="24"/>
          <w:u w:val="single"/>
        </w:rPr>
        <w:t>ov</w:t>
      </w:r>
      <w:proofErr w:type="spellEnd"/>
      <w:r w:rsidR="003D6DEE" w:rsidRPr="002E3D0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  <w:u w:val="single"/>
        </w:rPr>
        <w:t>na</w:t>
      </w:r>
      <w:proofErr w:type="spellEnd"/>
      <w:r w:rsidR="003D6DEE" w:rsidRPr="002E3D0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  <w:u w:val="single"/>
        </w:rPr>
        <w:t>úrovni</w:t>
      </w:r>
      <w:proofErr w:type="spellEnd"/>
      <w:r w:rsidR="003D6DEE" w:rsidRPr="002E3D05">
        <w:rPr>
          <w:rFonts w:ascii="Times New Roman" w:hAnsi="Times New Roman"/>
          <w:sz w:val="24"/>
          <w:szCs w:val="24"/>
          <w:u w:val="single"/>
        </w:rPr>
        <w:t xml:space="preserve"> SR </w:t>
      </w:r>
      <w:r w:rsidR="002E3D05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="002E3D05">
        <w:rPr>
          <w:rFonts w:ascii="Times New Roman" w:hAnsi="Times New Roman"/>
          <w:sz w:val="24"/>
          <w:szCs w:val="24"/>
          <w:u w:val="single"/>
        </w:rPr>
        <w:t>Z</w:t>
      </w:r>
      <w:r w:rsidR="003D6DEE" w:rsidRPr="002E3D05">
        <w:rPr>
          <w:rFonts w:ascii="Times New Roman" w:hAnsi="Times New Roman"/>
          <w:sz w:val="24"/>
          <w:szCs w:val="24"/>
          <w:u w:val="single"/>
        </w:rPr>
        <w:t>ákon</w:t>
      </w:r>
      <w:proofErr w:type="spellEnd"/>
      <w:r w:rsidR="003D6DEE" w:rsidRPr="002E3D05">
        <w:rPr>
          <w:rFonts w:ascii="Times New Roman" w:hAnsi="Times New Roman"/>
          <w:sz w:val="24"/>
          <w:szCs w:val="24"/>
          <w:u w:val="single"/>
        </w:rPr>
        <w:t xml:space="preserve"> o </w:t>
      </w:r>
      <w:proofErr w:type="spellStart"/>
      <w:r w:rsidR="003D6DEE" w:rsidRPr="002E3D05">
        <w:rPr>
          <w:rFonts w:ascii="Times New Roman" w:hAnsi="Times New Roman"/>
          <w:sz w:val="24"/>
          <w:szCs w:val="24"/>
          <w:u w:val="single"/>
        </w:rPr>
        <w:t>vysokých</w:t>
      </w:r>
      <w:proofErr w:type="spellEnd"/>
      <w:r w:rsidR="003D6DEE" w:rsidRPr="002E3D05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  <w:u w:val="single"/>
        </w:rPr>
        <w:t>školách</w:t>
      </w:r>
      <w:proofErr w:type="spellEnd"/>
      <w:r w:rsidR="002E3D05">
        <w:rPr>
          <w:rFonts w:ascii="Times New Roman" w:hAnsi="Times New Roman"/>
          <w:sz w:val="24"/>
          <w:szCs w:val="24"/>
          <w:u w:val="single"/>
        </w:rPr>
        <w:t>)</w:t>
      </w:r>
      <w:r w:rsidRPr="002E3D05">
        <w:rPr>
          <w:rFonts w:ascii="Times New Roman" w:hAnsi="Times New Roman"/>
          <w:sz w:val="24"/>
          <w:szCs w:val="24"/>
          <w:u w:val="single"/>
        </w:rPr>
        <w:t>:</w:t>
      </w:r>
    </w:p>
    <w:p w:rsidR="003D6DEE" w:rsidRPr="002E3D05" w:rsidRDefault="002825BA" w:rsidP="002E3D0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umožniť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športovcom-študentom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VŠ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požiadať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individuálny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študijný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r w:rsidR="002E3D05">
        <w:rPr>
          <w:rFonts w:ascii="Times New Roman" w:hAnsi="Times New Roman"/>
          <w:sz w:val="24"/>
          <w:szCs w:val="24"/>
        </w:rPr>
        <w:t>plan (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rozdiel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od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strednej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školy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kde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takáto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možno</w:t>
      </w:r>
      <w:r w:rsidR="002E3D05">
        <w:rPr>
          <w:rFonts w:ascii="Times New Roman" w:hAnsi="Times New Roman"/>
          <w:sz w:val="24"/>
          <w:szCs w:val="24"/>
        </w:rPr>
        <w:t>sť</w:t>
      </w:r>
      <w:proofErr w:type="spellEnd"/>
      <w:r w:rsidR="002E3D05">
        <w:rPr>
          <w:rFonts w:ascii="Times New Roman" w:hAnsi="Times New Roman"/>
          <w:sz w:val="24"/>
          <w:szCs w:val="24"/>
        </w:rPr>
        <w:t xml:space="preserve"> je),</w:t>
      </w:r>
    </w:p>
    <w:p w:rsidR="002825BA" w:rsidRPr="002E3D05" w:rsidRDefault="002825BA" w:rsidP="002E3D05">
      <w:pPr>
        <w:pStyle w:val="Odsekzoznamu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predĺžiť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štandardn</w:t>
      </w:r>
      <w:r w:rsidRPr="002E3D05">
        <w:rPr>
          <w:rFonts w:ascii="Times New Roman" w:hAnsi="Times New Roman"/>
          <w:sz w:val="24"/>
          <w:szCs w:val="24"/>
        </w:rPr>
        <w:t>ú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dĺžk</w:t>
      </w:r>
      <w:r w:rsidRPr="002E3D05">
        <w:rPr>
          <w:rFonts w:ascii="Times New Roman" w:hAnsi="Times New Roman"/>
          <w:sz w:val="24"/>
          <w:szCs w:val="24"/>
        </w:rPr>
        <w:t>u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štúdia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E3D05">
        <w:rPr>
          <w:rFonts w:ascii="Times New Roman" w:hAnsi="Times New Roman"/>
          <w:sz w:val="24"/>
          <w:szCs w:val="24"/>
        </w:rPr>
        <w:t>vrcholových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VŠ</w:t>
      </w:r>
      <w:r w:rsidR="002E3D05"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2825BA" w:rsidP="002E3D0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implementovať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r w:rsidR="003D6DEE" w:rsidRPr="002E3D05">
        <w:rPr>
          <w:rFonts w:ascii="Times New Roman" w:hAnsi="Times New Roman"/>
          <w:sz w:val="24"/>
          <w:szCs w:val="24"/>
        </w:rPr>
        <w:t>„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štatút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štátneho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reprezentanta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>“</w:t>
      </w:r>
      <w:r w:rsidRPr="002E3D05">
        <w:rPr>
          <w:rFonts w:ascii="Times New Roman" w:hAnsi="Times New Roman"/>
          <w:sz w:val="24"/>
          <w:szCs w:val="24"/>
        </w:rPr>
        <w:t xml:space="preserve"> </w:t>
      </w:r>
      <w:r w:rsidR="003D6DEE" w:rsidRPr="002E3D05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="003D6DEE" w:rsidRPr="002E3D05">
        <w:rPr>
          <w:rFonts w:ascii="Times New Roman" w:hAnsi="Times New Roman"/>
          <w:sz w:val="24"/>
          <w:szCs w:val="24"/>
        </w:rPr>
        <w:t>zákona</w:t>
      </w:r>
      <w:proofErr w:type="spellEnd"/>
      <w:r w:rsidR="003D6DEE" w:rsidRPr="002E3D05">
        <w:rPr>
          <w:rFonts w:ascii="Times New Roman" w:hAnsi="Times New Roman"/>
          <w:sz w:val="24"/>
          <w:szCs w:val="24"/>
        </w:rPr>
        <w:t xml:space="preserve"> o VŠ</w:t>
      </w:r>
      <w:r w:rsidR="002E3D05"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3D6DEE" w:rsidP="002E3D0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skrát</w:t>
      </w:r>
      <w:r w:rsidR="002825BA" w:rsidRPr="002E3D05">
        <w:rPr>
          <w:rFonts w:ascii="Times New Roman" w:hAnsi="Times New Roman"/>
          <w:sz w:val="24"/>
          <w:szCs w:val="24"/>
        </w:rPr>
        <w:t>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dĺžk</w:t>
      </w:r>
      <w:r w:rsidR="002825BA" w:rsidRPr="002E3D05">
        <w:rPr>
          <w:rFonts w:ascii="Times New Roman" w:hAnsi="Times New Roman"/>
          <w:sz w:val="24"/>
          <w:szCs w:val="24"/>
        </w:rPr>
        <w:t>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externého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Bc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E3D05">
        <w:rPr>
          <w:rFonts w:ascii="Times New Roman" w:hAnsi="Times New Roman"/>
          <w:sz w:val="24"/>
          <w:szCs w:val="24"/>
        </w:rPr>
        <w:t>štúdia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2E3D05">
        <w:rPr>
          <w:rFonts w:ascii="Times New Roman" w:hAnsi="Times New Roman"/>
          <w:sz w:val="24"/>
          <w:szCs w:val="24"/>
        </w:rPr>
        <w:t>roky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E3D05">
        <w:rPr>
          <w:rFonts w:ascii="Times New Roman" w:hAnsi="Times New Roman"/>
          <w:sz w:val="24"/>
          <w:szCs w:val="24"/>
        </w:rPr>
        <w:t>nakoľko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mnohí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popri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získavajú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trénerskú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kvalifikáciu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2E3D05">
        <w:rPr>
          <w:rFonts w:ascii="Times New Roman" w:hAnsi="Times New Roman"/>
          <w:sz w:val="24"/>
          <w:szCs w:val="24"/>
        </w:rPr>
        <w:t>si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takýmto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štúdiom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zvýšili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Pr="002E3D05">
        <w:rPr>
          <w:rFonts w:ascii="Times New Roman" w:hAnsi="Times New Roman"/>
          <w:sz w:val="24"/>
          <w:szCs w:val="24"/>
        </w:rPr>
        <w:t>nemuse</w:t>
      </w:r>
      <w:r w:rsidR="002E3D05">
        <w:rPr>
          <w:rFonts w:ascii="Times New Roman" w:hAnsi="Times New Roman"/>
          <w:sz w:val="24"/>
          <w:szCs w:val="24"/>
        </w:rPr>
        <w:t>li</w:t>
      </w:r>
      <w:proofErr w:type="spellEnd"/>
      <w:r w:rsid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D05">
        <w:rPr>
          <w:rFonts w:ascii="Times New Roman" w:hAnsi="Times New Roman"/>
          <w:sz w:val="24"/>
          <w:szCs w:val="24"/>
        </w:rPr>
        <w:t>ju</w:t>
      </w:r>
      <w:proofErr w:type="spellEnd"/>
      <w:r w:rsid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D05">
        <w:rPr>
          <w:rFonts w:ascii="Times New Roman" w:hAnsi="Times New Roman"/>
          <w:sz w:val="24"/>
          <w:szCs w:val="24"/>
        </w:rPr>
        <w:t>študovať</w:t>
      </w:r>
      <w:proofErr w:type="spellEnd"/>
      <w:r w:rsid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D05">
        <w:rPr>
          <w:rFonts w:ascii="Times New Roman" w:hAnsi="Times New Roman"/>
          <w:sz w:val="24"/>
          <w:szCs w:val="24"/>
        </w:rPr>
        <w:t>odznova</w:t>
      </w:r>
      <w:proofErr w:type="spellEnd"/>
      <w:r w:rsidR="002E3D05">
        <w:rPr>
          <w:rFonts w:ascii="Times New Roman" w:hAnsi="Times New Roman"/>
          <w:sz w:val="24"/>
          <w:szCs w:val="24"/>
        </w:rPr>
        <w:t xml:space="preserve"> a 4 </w:t>
      </w:r>
      <w:proofErr w:type="spellStart"/>
      <w:r w:rsidR="002E3D05">
        <w:rPr>
          <w:rFonts w:ascii="Times New Roman" w:hAnsi="Times New Roman"/>
          <w:sz w:val="24"/>
          <w:szCs w:val="24"/>
        </w:rPr>
        <w:t>roky</w:t>
      </w:r>
      <w:proofErr w:type="spellEnd"/>
      <w:r w:rsidR="002E3D05"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3D6DEE" w:rsidP="002E3D0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3D05">
        <w:rPr>
          <w:rFonts w:ascii="Times New Roman" w:hAnsi="Times New Roman"/>
          <w:sz w:val="24"/>
          <w:szCs w:val="24"/>
        </w:rPr>
        <w:t>v </w:t>
      </w:r>
      <w:proofErr w:type="spellStart"/>
      <w:r w:rsidRPr="002E3D05">
        <w:rPr>
          <w:rFonts w:ascii="Times New Roman" w:hAnsi="Times New Roman"/>
          <w:sz w:val="24"/>
          <w:szCs w:val="24"/>
        </w:rPr>
        <w:t>spolupráci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2E3D05">
        <w:rPr>
          <w:rFonts w:ascii="Times New Roman" w:hAnsi="Times New Roman"/>
          <w:sz w:val="24"/>
          <w:szCs w:val="24"/>
        </w:rPr>
        <w:t>sekciou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štátnej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starostlivosti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2E3D05">
        <w:rPr>
          <w:rFonts w:ascii="Times New Roman" w:hAnsi="Times New Roman"/>
          <w:sz w:val="24"/>
          <w:szCs w:val="24"/>
        </w:rPr>
        <w:t>šport</w:t>
      </w:r>
      <w:proofErr w:type="spellEnd"/>
      <w:r w:rsidR="002825BA" w:rsidRPr="002E3D05">
        <w:rPr>
          <w:rFonts w:ascii="Times New Roman" w:hAnsi="Times New Roman"/>
          <w:sz w:val="24"/>
          <w:szCs w:val="24"/>
        </w:rPr>
        <w:t xml:space="preserve"> MŠVVŠ</w:t>
      </w:r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evidovať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takýchto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VŠ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využiť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register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E3D05">
        <w:rPr>
          <w:rFonts w:ascii="Times New Roman" w:hAnsi="Times New Roman"/>
          <w:sz w:val="24"/>
          <w:szCs w:val="24"/>
        </w:rPr>
        <w:t>podľa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25BA" w:rsidRPr="002E3D05">
        <w:rPr>
          <w:rFonts w:ascii="Times New Roman" w:hAnsi="Times New Roman"/>
          <w:sz w:val="24"/>
          <w:szCs w:val="24"/>
        </w:rPr>
        <w:t>Z</w:t>
      </w:r>
      <w:r w:rsidRPr="002E3D05">
        <w:rPr>
          <w:rFonts w:ascii="Times New Roman" w:hAnsi="Times New Roman"/>
          <w:sz w:val="24"/>
          <w:szCs w:val="24"/>
        </w:rPr>
        <w:t>ákona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2E3D05">
        <w:rPr>
          <w:rFonts w:ascii="Times New Roman" w:hAnsi="Times New Roman"/>
          <w:sz w:val="24"/>
          <w:szCs w:val="24"/>
        </w:rPr>
        <w:t>športe</w:t>
      </w:r>
      <w:proofErr w:type="spellEnd"/>
      <w:r w:rsidRPr="002E3D05">
        <w:rPr>
          <w:rFonts w:ascii="Times New Roman" w:hAnsi="Times New Roman"/>
          <w:sz w:val="24"/>
          <w:szCs w:val="24"/>
        </w:rPr>
        <w:t>)</w:t>
      </w:r>
      <w:r w:rsidR="002E3D05"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3D6DEE" w:rsidP="002E3D0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zvážiť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možnosť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špeciálnych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mobilít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2E3D05">
        <w:rPr>
          <w:rFonts w:ascii="Times New Roman" w:hAnsi="Times New Roman"/>
          <w:sz w:val="24"/>
          <w:szCs w:val="24"/>
        </w:rPr>
        <w:t>študentov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E3D05">
        <w:rPr>
          <w:rFonts w:ascii="Times New Roman" w:hAnsi="Times New Roman"/>
          <w:sz w:val="24"/>
          <w:szCs w:val="24"/>
        </w:rPr>
        <w:t>štúdium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športový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tréning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E3D05">
        <w:rPr>
          <w:rFonts w:ascii="Times New Roman" w:hAnsi="Times New Roman"/>
          <w:sz w:val="24"/>
          <w:szCs w:val="24"/>
        </w:rPr>
        <w:t>zahraničí</w:t>
      </w:r>
      <w:proofErr w:type="spellEnd"/>
      <w:r w:rsidR="002E3D05">
        <w:rPr>
          <w:rFonts w:ascii="Times New Roman" w:hAnsi="Times New Roman"/>
          <w:sz w:val="24"/>
          <w:szCs w:val="24"/>
        </w:rPr>
        <w:t>,</w:t>
      </w:r>
    </w:p>
    <w:p w:rsidR="002E3D05" w:rsidRPr="002E3D05" w:rsidRDefault="002E3D05" w:rsidP="002E3D05">
      <w:pPr>
        <w:pStyle w:val="Odsekzoznamu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2E3D05">
        <w:rPr>
          <w:rFonts w:ascii="Times New Roman" w:hAnsi="Times New Roman"/>
          <w:sz w:val="24"/>
          <w:szCs w:val="24"/>
        </w:rPr>
        <w:t>v </w:t>
      </w:r>
      <w:proofErr w:type="spellStart"/>
      <w:r w:rsidRPr="002E3D05">
        <w:rPr>
          <w:rFonts w:ascii="Times New Roman" w:hAnsi="Times New Roman"/>
          <w:sz w:val="24"/>
          <w:szCs w:val="24"/>
        </w:rPr>
        <w:t>spolupráci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2E3D05">
        <w:rPr>
          <w:rFonts w:ascii="Times New Roman" w:hAnsi="Times New Roman"/>
          <w:sz w:val="24"/>
          <w:szCs w:val="24"/>
        </w:rPr>
        <w:t>rezortom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školstva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pripraviť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vzdelávacie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programy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E3D05">
        <w:rPr>
          <w:rFonts w:ascii="Times New Roman" w:hAnsi="Times New Roman"/>
          <w:sz w:val="24"/>
          <w:szCs w:val="24"/>
        </w:rPr>
        <w:t>oblastiach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nadobúdania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zručností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2E3D05">
        <w:rPr>
          <w:rFonts w:ascii="Times New Roman" w:hAnsi="Times New Roman"/>
          <w:sz w:val="24"/>
          <w:szCs w:val="24"/>
        </w:rPr>
        <w:t>život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zdravý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životný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štýl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ochrany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zdravia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</w:t>
      </w:r>
      <w:bookmarkStart w:id="0" w:name="_GoBack"/>
      <w:bookmarkEnd w:id="0"/>
      <w:r w:rsidRPr="002E3D05">
        <w:rPr>
          <w:rFonts w:ascii="Times New Roman" w:hAnsi="Times New Roman"/>
          <w:sz w:val="24"/>
          <w:szCs w:val="24"/>
        </w:rPr>
        <w:t>vci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2E3D05">
        <w:rPr>
          <w:rFonts w:ascii="Times New Roman" w:hAnsi="Times New Roman"/>
          <w:sz w:val="24"/>
          <w:szCs w:val="24"/>
        </w:rPr>
        <w:t>osobitnými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potrebami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E3D05" w:rsidRPr="002E3D05" w:rsidRDefault="002E3D05" w:rsidP="002E3D05">
      <w:pPr>
        <w:pStyle w:val="Odsekzoznamu"/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E3D05">
        <w:rPr>
          <w:rFonts w:ascii="Times New Roman" w:hAnsi="Times New Roman"/>
          <w:bCs/>
          <w:sz w:val="24"/>
          <w:szCs w:val="24"/>
        </w:rPr>
        <w:lastRenderedPageBreak/>
        <w:t xml:space="preserve">Adecco v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rámci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prijatej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koncepcie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duálneho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vzdelávania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by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mohlo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figurovať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ako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odborný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garant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ktorý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zastreší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kariérne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poradenstvo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odborné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konzultácie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prip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2E3D05">
        <w:rPr>
          <w:rFonts w:ascii="Times New Roman" w:hAnsi="Times New Roman"/>
          <w:bCs/>
          <w:sz w:val="24"/>
          <w:szCs w:val="24"/>
        </w:rPr>
        <w:t>samotné</w:t>
      </w:r>
      <w:proofErr w:type="spellEnd"/>
      <w:proofErr w:type="gram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umiestnenie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športovca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na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pracovnom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bCs/>
          <w:sz w:val="24"/>
          <w:szCs w:val="24"/>
        </w:rPr>
        <w:t>trhu</w:t>
      </w:r>
      <w:proofErr w:type="spellEnd"/>
      <w:r w:rsidRPr="002E3D05">
        <w:rPr>
          <w:rFonts w:ascii="Times New Roman" w:hAnsi="Times New Roman"/>
          <w:bCs/>
          <w:sz w:val="24"/>
          <w:szCs w:val="24"/>
        </w:rPr>
        <w:t>.</w:t>
      </w:r>
    </w:p>
    <w:p w:rsidR="003D6DEE" w:rsidRPr="002E3D05" w:rsidRDefault="002825BA" w:rsidP="002E3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D05">
        <w:rPr>
          <w:rFonts w:ascii="Times New Roman" w:hAnsi="Times New Roman" w:cs="Times New Roman"/>
          <w:b/>
          <w:sz w:val="24"/>
          <w:szCs w:val="24"/>
        </w:rPr>
        <w:t>K</w:t>
      </w:r>
      <w:r w:rsidR="003D6DEE" w:rsidRPr="002E3D05">
        <w:rPr>
          <w:rFonts w:ascii="Times New Roman" w:hAnsi="Times New Roman" w:cs="Times New Roman"/>
          <w:b/>
          <w:sz w:val="24"/>
          <w:szCs w:val="24"/>
        </w:rPr>
        <w:t>oncepčno</w:t>
      </w:r>
      <w:proofErr w:type="spellEnd"/>
      <w:r w:rsidR="003D6DEE" w:rsidRPr="002E3D05">
        <w:rPr>
          <w:rFonts w:ascii="Times New Roman" w:hAnsi="Times New Roman" w:cs="Times New Roman"/>
          <w:b/>
          <w:sz w:val="24"/>
          <w:szCs w:val="24"/>
        </w:rPr>
        <w:t xml:space="preserve"> – legislatívne zastrešenie problematiky</w:t>
      </w:r>
      <w:r w:rsidR="003D6DEE" w:rsidRPr="002E3D05">
        <w:rPr>
          <w:rFonts w:ascii="Times New Roman" w:hAnsi="Times New Roman" w:cs="Times New Roman"/>
          <w:sz w:val="24"/>
          <w:szCs w:val="24"/>
        </w:rPr>
        <w:t xml:space="preserve"> dvojitej kariéry športovcov:</w:t>
      </w:r>
    </w:p>
    <w:p w:rsidR="003D6DEE" w:rsidRPr="002E3D05" w:rsidRDefault="003D6DEE" w:rsidP="002E3D05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vypracovanie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národného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koncepčno</w:t>
      </w:r>
      <w:proofErr w:type="spellEnd"/>
      <w:r w:rsidRPr="002E3D05">
        <w:rPr>
          <w:rFonts w:ascii="Times New Roman" w:hAnsi="Times New Roman"/>
          <w:sz w:val="24"/>
          <w:szCs w:val="24"/>
        </w:rPr>
        <w:t>–</w:t>
      </w:r>
      <w:proofErr w:type="spellStart"/>
      <w:r w:rsidRPr="002E3D05">
        <w:rPr>
          <w:rFonts w:ascii="Times New Roman" w:hAnsi="Times New Roman"/>
          <w:sz w:val="24"/>
          <w:szCs w:val="24"/>
        </w:rPr>
        <w:t>strategického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dokumentu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účelom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zabezpečenia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dvojitých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kariér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mladých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="002E3D05"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3D6DEE" w:rsidP="002E3D0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D05">
        <w:rPr>
          <w:rFonts w:ascii="Times New Roman" w:hAnsi="Times New Roman"/>
          <w:sz w:val="24"/>
          <w:szCs w:val="24"/>
        </w:rPr>
        <w:t>úprava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existujúcej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legislatívy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2E3D05">
        <w:rPr>
          <w:rFonts w:ascii="Times New Roman" w:hAnsi="Times New Roman"/>
          <w:sz w:val="24"/>
          <w:szCs w:val="24"/>
        </w:rPr>
        <w:t>cieľom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umožniť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rozvíjanie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dvojitých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kariér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podporou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opatrení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2E3D05">
        <w:rPr>
          <w:rFonts w:ascii="Times New Roman" w:hAnsi="Times New Roman"/>
          <w:sz w:val="24"/>
          <w:szCs w:val="24"/>
        </w:rPr>
        <w:t>aj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odstránením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bariér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ohľadom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predĺženia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štúdia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odbornej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prípravy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alebo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ďalších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znevýhodnení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ktoré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dotýkajú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športovcov</w:t>
      </w:r>
      <w:proofErr w:type="spellEnd"/>
      <w:r w:rsidR="002E3D05">
        <w:rPr>
          <w:rFonts w:ascii="Times New Roman" w:hAnsi="Times New Roman"/>
          <w:sz w:val="24"/>
          <w:szCs w:val="24"/>
        </w:rPr>
        <w:t>,</w:t>
      </w:r>
    </w:p>
    <w:p w:rsidR="003D6DEE" w:rsidRPr="002E3D05" w:rsidRDefault="003D6DEE" w:rsidP="002E3D05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E3D05">
        <w:rPr>
          <w:rFonts w:ascii="Times New Roman" w:hAnsi="Times New Roman"/>
          <w:sz w:val="24"/>
          <w:szCs w:val="24"/>
        </w:rPr>
        <w:t>zamestnávateľom</w:t>
      </w:r>
      <w:proofErr w:type="spellEnd"/>
      <w:proofErr w:type="gram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pracujúcim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2E3D05">
        <w:rPr>
          <w:rFonts w:ascii="Times New Roman" w:hAnsi="Times New Roman"/>
          <w:sz w:val="24"/>
          <w:szCs w:val="24"/>
        </w:rPr>
        <w:t>športovcom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na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dôchodku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poskyt</w:t>
      </w:r>
      <w:r w:rsidR="002825BA" w:rsidRPr="002E3D05">
        <w:rPr>
          <w:rFonts w:ascii="Times New Roman" w:hAnsi="Times New Roman"/>
          <w:sz w:val="24"/>
          <w:szCs w:val="24"/>
        </w:rPr>
        <w:t>núť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doplnkovú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zamestnaneckú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ochranu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E3D05">
        <w:rPr>
          <w:rFonts w:ascii="Times New Roman" w:hAnsi="Times New Roman"/>
          <w:sz w:val="24"/>
          <w:szCs w:val="24"/>
        </w:rPr>
        <w:t>súvislosti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2E3D05">
        <w:rPr>
          <w:rFonts w:ascii="Times New Roman" w:hAnsi="Times New Roman"/>
          <w:sz w:val="24"/>
          <w:szCs w:val="24"/>
        </w:rPr>
        <w:t>zraneniami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či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poškodením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zdravia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3D05">
        <w:rPr>
          <w:rFonts w:ascii="Times New Roman" w:hAnsi="Times New Roman"/>
          <w:sz w:val="24"/>
          <w:szCs w:val="24"/>
        </w:rPr>
        <w:t>ktoré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súvisia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2E3D05">
        <w:rPr>
          <w:rFonts w:ascii="Times New Roman" w:hAnsi="Times New Roman"/>
          <w:sz w:val="24"/>
          <w:szCs w:val="24"/>
        </w:rPr>
        <w:t>výkonom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vrcholového</w:t>
      </w:r>
      <w:proofErr w:type="spellEnd"/>
      <w:r w:rsidRPr="002E3D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D05">
        <w:rPr>
          <w:rFonts w:ascii="Times New Roman" w:hAnsi="Times New Roman"/>
          <w:sz w:val="24"/>
          <w:szCs w:val="24"/>
        </w:rPr>
        <w:t>športu</w:t>
      </w:r>
      <w:proofErr w:type="spellEnd"/>
      <w:r w:rsidRPr="002E3D05">
        <w:rPr>
          <w:rFonts w:ascii="Times New Roman" w:hAnsi="Times New Roman"/>
          <w:sz w:val="24"/>
          <w:szCs w:val="24"/>
        </w:rPr>
        <w:t>.</w:t>
      </w:r>
    </w:p>
    <w:p w:rsidR="003D6DEE" w:rsidRPr="002E3D05" w:rsidRDefault="003D6DEE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DEE" w:rsidRPr="002E3D05" w:rsidRDefault="003D6DEE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DEE" w:rsidRPr="002E3D05" w:rsidRDefault="002E3D05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Spracoval: prof. PaedDr. Jaromír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Šimonek</w:t>
      </w:r>
      <w:proofErr w:type="spellEnd"/>
      <w:r>
        <w:rPr>
          <w:rFonts w:ascii="Times New Roman" w:hAnsi="Times New Roman" w:cs="Times New Roman"/>
          <w:sz w:val="24"/>
          <w:szCs w:val="24"/>
        </w:rPr>
        <w:t>, PhD. – spoluriešiteľ projektu</w:t>
      </w:r>
    </w:p>
    <w:p w:rsidR="003D6DEE" w:rsidRPr="002E3D05" w:rsidRDefault="003D6DEE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DEE" w:rsidRPr="002E3D05" w:rsidRDefault="003D6DEE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DEE" w:rsidRPr="002E3D05" w:rsidRDefault="003D6DEE" w:rsidP="002E3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D6DEE" w:rsidRPr="002E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311"/>
    <w:multiLevelType w:val="hybridMultilevel"/>
    <w:tmpl w:val="69CAF5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A7E46"/>
    <w:multiLevelType w:val="hybridMultilevel"/>
    <w:tmpl w:val="21587A6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35723"/>
    <w:multiLevelType w:val="hybridMultilevel"/>
    <w:tmpl w:val="6458F4C4"/>
    <w:lvl w:ilvl="0" w:tplc="2F6E05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B0709"/>
    <w:multiLevelType w:val="multilevel"/>
    <w:tmpl w:val="589E18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1DC70F1"/>
    <w:multiLevelType w:val="hybridMultilevel"/>
    <w:tmpl w:val="57E087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367BCD"/>
    <w:multiLevelType w:val="hybridMultilevel"/>
    <w:tmpl w:val="659C97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F82554"/>
    <w:multiLevelType w:val="hybridMultilevel"/>
    <w:tmpl w:val="A12EE8AA"/>
    <w:lvl w:ilvl="0" w:tplc="82D49FB6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b/>
        <w:color w:val="1F497D"/>
        <w:sz w:val="20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3370797"/>
    <w:multiLevelType w:val="hybridMultilevel"/>
    <w:tmpl w:val="4FBEA1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36812"/>
    <w:multiLevelType w:val="multilevel"/>
    <w:tmpl w:val="9E4C6E9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2B"/>
    <w:rsid w:val="000414A3"/>
    <w:rsid w:val="00085E75"/>
    <w:rsid w:val="00167507"/>
    <w:rsid w:val="002825BA"/>
    <w:rsid w:val="002E3D05"/>
    <w:rsid w:val="002E702B"/>
    <w:rsid w:val="003607D9"/>
    <w:rsid w:val="003C7C46"/>
    <w:rsid w:val="003D6DEE"/>
    <w:rsid w:val="00443CA1"/>
    <w:rsid w:val="00502A78"/>
    <w:rsid w:val="00573449"/>
    <w:rsid w:val="0059009D"/>
    <w:rsid w:val="00602EC9"/>
    <w:rsid w:val="006239F1"/>
    <w:rsid w:val="006424B9"/>
    <w:rsid w:val="0065412B"/>
    <w:rsid w:val="00686FE1"/>
    <w:rsid w:val="006F034B"/>
    <w:rsid w:val="00731D3F"/>
    <w:rsid w:val="00733D8A"/>
    <w:rsid w:val="007550B7"/>
    <w:rsid w:val="00835491"/>
    <w:rsid w:val="008E0788"/>
    <w:rsid w:val="0090198C"/>
    <w:rsid w:val="00912D2E"/>
    <w:rsid w:val="00924061"/>
    <w:rsid w:val="0096305D"/>
    <w:rsid w:val="009F46AC"/>
    <w:rsid w:val="00A0208D"/>
    <w:rsid w:val="00A46B03"/>
    <w:rsid w:val="00A87035"/>
    <w:rsid w:val="00C04248"/>
    <w:rsid w:val="00C06AEF"/>
    <w:rsid w:val="00C520DF"/>
    <w:rsid w:val="00C91864"/>
    <w:rsid w:val="00CD79AA"/>
    <w:rsid w:val="00CF3DDD"/>
    <w:rsid w:val="00DE0D24"/>
    <w:rsid w:val="00DF3A61"/>
    <w:rsid w:val="00E21DCD"/>
    <w:rsid w:val="00E536DF"/>
    <w:rsid w:val="00E6664D"/>
    <w:rsid w:val="00E72C8C"/>
    <w:rsid w:val="00EA1F07"/>
    <w:rsid w:val="00EB0F0B"/>
    <w:rsid w:val="00F503B7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60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360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D2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F3A61"/>
    <w:pPr>
      <w:ind w:left="720"/>
      <w:contextualSpacing/>
    </w:pPr>
    <w:rPr>
      <w:rFonts w:eastAsia="Times New Roman" w:cs="Times New Roman"/>
      <w:lang w:val="en-GB"/>
    </w:rPr>
  </w:style>
  <w:style w:type="table" w:styleId="Mriekatabuky">
    <w:name w:val="Table Grid"/>
    <w:basedOn w:val="Normlnatabuka"/>
    <w:uiPriority w:val="59"/>
    <w:rsid w:val="00DF3A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2EC9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607D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articledetails">
    <w:name w:val="articledetails"/>
    <w:basedOn w:val="Normlny"/>
    <w:rsid w:val="0036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60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Predvolenpsmoodseku"/>
    <w:rsid w:val="003607D9"/>
  </w:style>
  <w:style w:type="character" w:customStyle="1" w:styleId="h1a">
    <w:name w:val="h1a"/>
    <w:basedOn w:val="Predvolenpsmoodseku"/>
    <w:rsid w:val="00CF3DDD"/>
  </w:style>
  <w:style w:type="character" w:customStyle="1" w:styleId="apple-converted-space">
    <w:name w:val="apple-converted-space"/>
    <w:basedOn w:val="Predvolenpsmoodseku"/>
    <w:rsid w:val="00C04248"/>
  </w:style>
  <w:style w:type="character" w:styleId="Zvraznenie">
    <w:name w:val="Emphasis"/>
    <w:basedOn w:val="Predvolenpsmoodseku"/>
    <w:uiPriority w:val="20"/>
    <w:qFormat/>
    <w:rsid w:val="00C042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607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360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D2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F3A61"/>
    <w:pPr>
      <w:ind w:left="720"/>
      <w:contextualSpacing/>
    </w:pPr>
    <w:rPr>
      <w:rFonts w:eastAsia="Times New Roman" w:cs="Times New Roman"/>
      <w:lang w:val="en-GB"/>
    </w:rPr>
  </w:style>
  <w:style w:type="table" w:styleId="Mriekatabuky">
    <w:name w:val="Table Grid"/>
    <w:basedOn w:val="Normlnatabuka"/>
    <w:uiPriority w:val="59"/>
    <w:rsid w:val="00DF3A6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2EC9"/>
    <w:rPr>
      <w:rFonts w:cs="Times New Roman"/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3607D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articledetails">
    <w:name w:val="articledetails"/>
    <w:basedOn w:val="Normlny"/>
    <w:rsid w:val="0036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60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Predvolenpsmoodseku"/>
    <w:rsid w:val="003607D9"/>
  </w:style>
  <w:style w:type="character" w:customStyle="1" w:styleId="h1a">
    <w:name w:val="h1a"/>
    <w:basedOn w:val="Predvolenpsmoodseku"/>
    <w:rsid w:val="00CF3DDD"/>
  </w:style>
  <w:style w:type="character" w:customStyle="1" w:styleId="apple-converted-space">
    <w:name w:val="apple-converted-space"/>
    <w:basedOn w:val="Predvolenpsmoodseku"/>
    <w:rsid w:val="00C04248"/>
  </w:style>
  <w:style w:type="character" w:styleId="Zvraznenie">
    <w:name w:val="Emphasis"/>
    <w:basedOn w:val="Predvolenpsmoodseku"/>
    <w:uiPriority w:val="20"/>
    <w:qFormat/>
    <w:rsid w:val="00C042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jsimonek</cp:lastModifiedBy>
  <cp:revision>2</cp:revision>
  <dcterms:created xsi:type="dcterms:W3CDTF">2017-01-23T09:18:00Z</dcterms:created>
  <dcterms:modified xsi:type="dcterms:W3CDTF">2017-01-23T09:18:00Z</dcterms:modified>
</cp:coreProperties>
</file>